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5BF" w:rsidRPr="00FD65BF" w:rsidRDefault="00FD65BF" w:rsidP="00FD65BF">
      <w:pPr>
        <w:spacing w:after="0" w:line="288" w:lineRule="auto"/>
        <w:jc w:val="both"/>
        <w:rPr>
          <w:rFonts w:ascii="Calibri" w:eastAsia="Times New Roman" w:hAnsi="Calibri" w:cs="Times New Roman"/>
          <w:b/>
          <w:sz w:val="28"/>
          <w:szCs w:val="28"/>
          <w:lang w:eastAsia="el-GR"/>
        </w:rPr>
      </w:pPr>
      <w:r w:rsidRPr="00FD65BF">
        <w:rPr>
          <w:rFonts w:ascii="Calibri" w:eastAsia="Times New Roman" w:hAnsi="Calibri" w:cs="Times New Roman"/>
          <w:b/>
          <w:sz w:val="28"/>
          <w:szCs w:val="28"/>
          <w:lang w:eastAsia="el-GR"/>
        </w:rPr>
        <w:t>Εκφραστικοί τρόποι:</w:t>
      </w:r>
    </w:p>
    <w:p w:rsidR="00FD65BF" w:rsidRPr="00FD65BF" w:rsidRDefault="00FD65BF" w:rsidP="00FD65BF">
      <w:pPr>
        <w:spacing w:after="0" w:line="288" w:lineRule="auto"/>
        <w:jc w:val="both"/>
        <w:rPr>
          <w:rFonts w:ascii="Comic Sans MS" w:eastAsia="Times New Roman" w:hAnsi="Comic Sans MS" w:cs="Times New Roman"/>
          <w:b/>
          <w:bCs/>
          <w:u w:val="single"/>
          <w:lang w:eastAsia="el-GR"/>
        </w:rPr>
      </w:pPr>
    </w:p>
    <w:p w:rsidR="00FD65BF" w:rsidRPr="00FD65BF" w:rsidRDefault="00FD65BF" w:rsidP="00FD65BF">
      <w:pPr>
        <w:numPr>
          <w:ilvl w:val="0"/>
          <w:numId w:val="1"/>
        </w:numPr>
        <w:spacing w:after="0" w:line="288" w:lineRule="auto"/>
        <w:jc w:val="both"/>
        <w:rPr>
          <w:rFonts w:ascii="Comic Sans MS" w:eastAsia="Times New Roman" w:hAnsi="Comic Sans MS" w:cs="Times New Roman"/>
          <w:b/>
          <w:bCs/>
          <w:lang w:eastAsia="el-GR"/>
        </w:rPr>
      </w:pPr>
      <w:r w:rsidRPr="00FD65BF">
        <w:rPr>
          <w:rFonts w:ascii="Comic Sans MS" w:eastAsia="Times New Roman" w:hAnsi="Comic Sans MS" w:cs="Times New Roman"/>
          <w:b/>
          <w:bCs/>
          <w:lang w:eastAsia="el-GR"/>
        </w:rPr>
        <w:t>Αλληγορία:</w:t>
      </w:r>
    </w:p>
    <w:p w:rsidR="00FD65BF" w:rsidRPr="00FD65BF" w:rsidRDefault="00FD65BF" w:rsidP="00FD65BF">
      <w:pPr>
        <w:spacing w:after="0" w:line="288" w:lineRule="auto"/>
        <w:jc w:val="both"/>
        <w:rPr>
          <w:rFonts w:ascii="Comic Sans MS" w:eastAsia="Times New Roman" w:hAnsi="Comic Sans MS" w:cs="Times New Roman"/>
          <w:bCs/>
          <w:lang w:eastAsia="el-GR"/>
        </w:rPr>
      </w:pPr>
      <w:r w:rsidRPr="00FD65BF">
        <w:rPr>
          <w:rFonts w:ascii="Comic Sans MS" w:eastAsia="Times New Roman" w:hAnsi="Comic Sans MS" w:cs="Times New Roman"/>
          <w:bCs/>
          <w:lang w:eastAsia="el-GR"/>
        </w:rPr>
        <w:t>Η αλληγορία είναι ένας εκφραστικός τρόπος με τον οποίο ο συγγραφέας άλλα λέει και άλλα εννοεί. Πρόκειται συνεπώς για συνεχή παρομοίωση ή μεταφορά.</w:t>
      </w:r>
    </w:p>
    <w:p w:rsidR="00FD65BF" w:rsidRPr="00FD65BF" w:rsidRDefault="00FD65BF" w:rsidP="00FD65BF">
      <w:pPr>
        <w:spacing w:after="0" w:line="288" w:lineRule="auto"/>
        <w:jc w:val="both"/>
        <w:rPr>
          <w:rFonts w:ascii="Comic Sans MS" w:eastAsia="Times New Roman" w:hAnsi="Comic Sans MS" w:cs="Times New Roman"/>
          <w:b/>
          <w:bCs/>
          <w:lang w:eastAsia="el-GR"/>
        </w:rPr>
      </w:pPr>
    </w:p>
    <w:p w:rsidR="00FD65BF" w:rsidRPr="00FD65BF" w:rsidRDefault="00FD65BF" w:rsidP="00FD65BF">
      <w:pPr>
        <w:numPr>
          <w:ilvl w:val="0"/>
          <w:numId w:val="1"/>
        </w:numPr>
        <w:spacing w:after="0" w:line="288" w:lineRule="auto"/>
        <w:jc w:val="both"/>
        <w:rPr>
          <w:rFonts w:ascii="Comic Sans MS" w:eastAsia="Times New Roman" w:hAnsi="Comic Sans MS" w:cs="Times New Roman"/>
          <w:b/>
          <w:bCs/>
          <w:lang w:eastAsia="el-GR"/>
        </w:rPr>
      </w:pPr>
      <w:r w:rsidRPr="00FD65BF">
        <w:rPr>
          <w:rFonts w:ascii="Comic Sans MS" w:eastAsia="Times New Roman" w:hAnsi="Comic Sans MS" w:cs="Times New Roman"/>
          <w:b/>
          <w:bCs/>
          <w:lang w:eastAsia="el-GR"/>
        </w:rPr>
        <w:t>Διάλογος:</w:t>
      </w:r>
    </w:p>
    <w:p w:rsidR="00FD65BF" w:rsidRPr="00FD65BF" w:rsidRDefault="00FD65BF" w:rsidP="00FD65BF">
      <w:pPr>
        <w:spacing w:after="0" w:line="288" w:lineRule="auto"/>
        <w:jc w:val="both"/>
        <w:rPr>
          <w:rFonts w:ascii="Comic Sans MS" w:eastAsia="Times New Roman" w:hAnsi="Comic Sans MS" w:cs="Times New Roman"/>
          <w:lang w:eastAsia="el-GR"/>
        </w:rPr>
      </w:pPr>
      <w:r w:rsidRPr="00FD65BF">
        <w:rPr>
          <w:rFonts w:ascii="Comic Sans MS" w:eastAsia="Times New Roman" w:hAnsi="Comic Sans MS" w:cs="Times New Roman"/>
          <w:lang w:eastAsia="el-GR"/>
        </w:rPr>
        <w:t xml:space="preserve">Ο Πλάτων αποφεύγοντας τη μονότονη αφήγηση της συνάντησης Σωκράτη και </w:t>
      </w:r>
      <w:proofErr w:type="spellStart"/>
      <w:r w:rsidRPr="00FD65BF">
        <w:rPr>
          <w:rFonts w:ascii="Comic Sans MS" w:eastAsia="Times New Roman" w:hAnsi="Comic Sans MS" w:cs="Times New Roman"/>
          <w:lang w:eastAsia="el-GR"/>
        </w:rPr>
        <w:t>Γλαύκωνα</w:t>
      </w:r>
      <w:proofErr w:type="spellEnd"/>
      <w:r w:rsidRPr="00FD65BF">
        <w:rPr>
          <w:rFonts w:ascii="Comic Sans MS" w:eastAsia="Times New Roman" w:hAnsi="Comic Sans MS" w:cs="Times New Roman"/>
          <w:lang w:eastAsia="el-GR"/>
        </w:rPr>
        <w:t xml:space="preserve">, δίνει μια ζωντανή διήγηση στην οποία ο ένας από τους δύο πρωταγωνιστές της φιλοσοφικής μονομαχίας περιγράφει σε κάποιο φίλο του τι είπε στο </w:t>
      </w:r>
      <w:proofErr w:type="spellStart"/>
      <w:r w:rsidRPr="00FD65BF">
        <w:rPr>
          <w:rFonts w:ascii="Comic Sans MS" w:eastAsia="Times New Roman" w:hAnsi="Comic Sans MS" w:cs="Times New Roman"/>
          <w:lang w:eastAsia="el-GR"/>
        </w:rPr>
        <w:t>Γλαύκωνα</w:t>
      </w:r>
      <w:proofErr w:type="spellEnd"/>
      <w:r w:rsidRPr="00FD65BF">
        <w:rPr>
          <w:rFonts w:ascii="Comic Sans MS" w:eastAsia="Times New Roman" w:hAnsi="Comic Sans MS" w:cs="Times New Roman"/>
          <w:lang w:eastAsia="el-GR"/>
        </w:rPr>
        <w:t xml:space="preserve"> και στους άλλους συνομιλητές του την προηγούμενη μέρα στο σπίτι του Κέφαλου. Ως λογοτεχνικό έργο, η Πολιτεία, κερδίζει έτσι σε </w:t>
      </w:r>
      <w:r w:rsidRPr="00FD65BF">
        <w:rPr>
          <w:rFonts w:ascii="Comic Sans MS" w:eastAsia="Times New Roman" w:hAnsi="Comic Sans MS" w:cs="Times New Roman"/>
          <w:b/>
          <w:u w:val="single"/>
          <w:lang w:eastAsia="el-GR"/>
        </w:rPr>
        <w:t>ζωντάνια</w:t>
      </w:r>
      <w:r w:rsidRPr="00FD65BF">
        <w:rPr>
          <w:rFonts w:ascii="Comic Sans MS" w:eastAsia="Times New Roman" w:hAnsi="Comic Sans MS" w:cs="Times New Roman"/>
          <w:lang w:eastAsia="el-GR"/>
        </w:rPr>
        <w:t xml:space="preserve"> και </w:t>
      </w:r>
      <w:r w:rsidRPr="00FD65BF">
        <w:rPr>
          <w:rFonts w:ascii="Comic Sans MS" w:eastAsia="Times New Roman" w:hAnsi="Comic Sans MS" w:cs="Times New Roman"/>
          <w:b/>
          <w:u w:val="single"/>
          <w:lang w:eastAsia="el-GR"/>
        </w:rPr>
        <w:t>αμεσότητα</w:t>
      </w:r>
      <w:r w:rsidRPr="00FD65BF">
        <w:rPr>
          <w:rFonts w:ascii="Comic Sans MS" w:eastAsia="Times New Roman" w:hAnsi="Comic Sans MS" w:cs="Times New Roman"/>
          <w:lang w:eastAsia="el-GR"/>
        </w:rPr>
        <w:t xml:space="preserve">, διότι η συζήτηση μεταξύ των δύο κύριων συνομιλητών διεξάγεται σε </w:t>
      </w:r>
      <w:r w:rsidRPr="00FD65BF">
        <w:rPr>
          <w:rFonts w:ascii="Comic Sans MS" w:eastAsia="Times New Roman" w:hAnsi="Comic Sans MS" w:cs="Times New Roman"/>
          <w:b/>
          <w:u w:val="single"/>
          <w:lang w:eastAsia="el-GR"/>
        </w:rPr>
        <w:t>δεύτερο ενικό πρόσωπο</w:t>
      </w:r>
      <w:r w:rsidRPr="00FD65BF">
        <w:rPr>
          <w:rFonts w:ascii="Comic Sans MS" w:eastAsia="Times New Roman" w:hAnsi="Comic Sans MS" w:cs="Times New Roman"/>
          <w:lang w:eastAsia="el-GR"/>
        </w:rPr>
        <w:t xml:space="preserve"> «</w:t>
      </w:r>
      <w:proofErr w:type="spellStart"/>
      <w:r w:rsidRPr="00FD65BF">
        <w:rPr>
          <w:rFonts w:ascii="Comic Sans MS" w:eastAsia="Times New Roman" w:hAnsi="Comic Sans MS" w:cs="Times New Roman"/>
          <w:lang w:eastAsia="el-GR"/>
        </w:rPr>
        <w:t>ιδέ</w:t>
      </w:r>
      <w:proofErr w:type="spellEnd"/>
      <w:r w:rsidRPr="00FD65BF">
        <w:rPr>
          <w:rFonts w:ascii="Comic Sans MS" w:eastAsia="Times New Roman" w:hAnsi="Comic Sans MS" w:cs="Times New Roman"/>
          <w:lang w:eastAsia="el-GR"/>
        </w:rPr>
        <w:t>», «</w:t>
      </w:r>
      <w:proofErr w:type="spellStart"/>
      <w:r w:rsidRPr="00FD65BF">
        <w:rPr>
          <w:rFonts w:ascii="Comic Sans MS" w:eastAsia="Times New Roman" w:hAnsi="Comic Sans MS" w:cs="Times New Roman"/>
          <w:lang w:eastAsia="el-GR"/>
        </w:rPr>
        <w:t>απείκασον</w:t>
      </w:r>
      <w:proofErr w:type="spellEnd"/>
      <w:r w:rsidRPr="00FD65BF">
        <w:rPr>
          <w:rFonts w:ascii="Comic Sans MS" w:eastAsia="Times New Roman" w:hAnsi="Comic Sans MS" w:cs="Times New Roman"/>
          <w:lang w:eastAsia="el-GR"/>
        </w:rPr>
        <w:t>», «</w:t>
      </w:r>
      <w:proofErr w:type="spellStart"/>
      <w:r w:rsidRPr="00FD65BF">
        <w:rPr>
          <w:rFonts w:ascii="Comic Sans MS" w:eastAsia="Times New Roman" w:hAnsi="Comic Sans MS" w:cs="Times New Roman"/>
          <w:lang w:eastAsia="el-GR"/>
        </w:rPr>
        <w:t>όρα</w:t>
      </w:r>
      <w:proofErr w:type="spellEnd"/>
      <w:r w:rsidRPr="00FD65BF">
        <w:rPr>
          <w:rFonts w:ascii="Comic Sans MS" w:eastAsia="Times New Roman" w:hAnsi="Comic Sans MS" w:cs="Times New Roman"/>
          <w:lang w:eastAsia="el-GR"/>
        </w:rPr>
        <w:t>».</w:t>
      </w:r>
    </w:p>
    <w:p w:rsidR="00FD65BF" w:rsidRPr="00FD65BF" w:rsidRDefault="00FD65BF" w:rsidP="00FD65BF">
      <w:pPr>
        <w:spacing w:after="0" w:line="288" w:lineRule="auto"/>
        <w:jc w:val="both"/>
        <w:rPr>
          <w:rFonts w:ascii="Comic Sans MS" w:eastAsia="Times New Roman" w:hAnsi="Comic Sans MS" w:cs="Times New Roman"/>
          <w:lang w:eastAsia="el-GR"/>
        </w:rPr>
      </w:pPr>
    </w:p>
    <w:p w:rsidR="00FD65BF" w:rsidRPr="00FD65BF" w:rsidRDefault="00FD65BF" w:rsidP="00FD65BF">
      <w:pPr>
        <w:numPr>
          <w:ilvl w:val="0"/>
          <w:numId w:val="1"/>
        </w:numPr>
        <w:spacing w:after="0" w:line="288" w:lineRule="auto"/>
        <w:jc w:val="both"/>
        <w:rPr>
          <w:rFonts w:ascii="Comic Sans MS" w:eastAsia="Times New Roman" w:hAnsi="Comic Sans MS" w:cs="Times New Roman"/>
          <w:lang w:eastAsia="el-GR"/>
        </w:rPr>
      </w:pPr>
      <w:r w:rsidRPr="00FD65BF">
        <w:rPr>
          <w:rFonts w:ascii="Comic Sans MS" w:eastAsia="Times New Roman" w:hAnsi="Comic Sans MS" w:cs="Times New Roman"/>
          <w:b/>
          <w:bCs/>
          <w:lang w:eastAsia="el-GR"/>
        </w:rPr>
        <w:t>Τεχνική των αντιθέσεων</w:t>
      </w:r>
      <w:r w:rsidRPr="00FD65BF">
        <w:rPr>
          <w:rFonts w:ascii="Comic Sans MS" w:eastAsia="Times New Roman" w:hAnsi="Comic Sans MS" w:cs="Times New Roman"/>
          <w:lang w:eastAsia="el-GR"/>
        </w:rPr>
        <w:t>:</w:t>
      </w:r>
    </w:p>
    <w:p w:rsidR="00FD65BF" w:rsidRPr="00FD65BF" w:rsidRDefault="00FD65BF" w:rsidP="00FD65BF">
      <w:pPr>
        <w:spacing w:after="0" w:line="288" w:lineRule="auto"/>
        <w:ind w:firstLine="360"/>
        <w:jc w:val="both"/>
        <w:rPr>
          <w:rFonts w:ascii="Comic Sans MS" w:eastAsia="Times New Roman" w:hAnsi="Comic Sans MS" w:cs="Times New Roman"/>
          <w:lang w:eastAsia="el-GR"/>
        </w:rPr>
      </w:pPr>
      <w:r w:rsidRPr="00FD65BF">
        <w:rPr>
          <w:rFonts w:ascii="Comic Sans MS" w:eastAsia="Times New Roman" w:hAnsi="Comic Sans MS" w:cs="Times New Roman"/>
          <w:lang w:eastAsia="el-GR"/>
        </w:rPr>
        <w:t xml:space="preserve">Ο Πλάτων συγκρίνοντας τον καθημερινό κόσμο με «υπόγειο καταφύγιο» και τους ανθρώπους με «δεσμώτες» αμφισβητεί τον τρόπο λειτουργίας της ανθρώπινης σκέψης. Οι άνθρωποι έχουν συνηθίσει να θεωρούν τα απτά αντικείμενα που τους περιβάλλουν ως πραγματικά, ενώ δεν είναι. Αυτά είναι απλώς «είδωλα», δηλαδή κακέκτυπα και λιγότερο πραγματικά ομοιώματα των αμετάβλητων και αιώνιων «ιδεών». Οι τελευταίες είναι  οι μόνιμες για αυτούς πραγματικότητες, από τις οποίες κατασκευάζονται ατελή και φθαρτά αντίγραφα. Για παράδειγμα, κάθε καρέκλα στον οικείο για τους ανθρώπους κόσμο των αντικειμένων είναι απλώς απομίμηση ή «σκιά» της ιδεατής καρέκλας. Επειδή οι ατελείς αισθήσεις των ανθρώπων είναι από την παιδική τους ηλικία παγιδευμένες στον κόσμο των  «ειδώλων», αυτοί δε γνωρίζουν τις «ιδέες». Είναι δέσμιοι των απομιμήσεων. </w:t>
      </w:r>
    </w:p>
    <w:p w:rsidR="00FD65BF" w:rsidRPr="00FD65BF" w:rsidRDefault="00FD65BF" w:rsidP="00FD65BF">
      <w:pPr>
        <w:spacing w:after="0" w:line="288" w:lineRule="auto"/>
        <w:ind w:firstLine="360"/>
        <w:jc w:val="both"/>
        <w:rPr>
          <w:rFonts w:ascii="Comic Sans MS" w:eastAsia="Times New Roman" w:hAnsi="Comic Sans MS" w:cs="Times New Roman"/>
          <w:lang w:eastAsia="el-GR"/>
        </w:rPr>
      </w:pPr>
      <w:r w:rsidRPr="00FD65BF">
        <w:rPr>
          <w:rFonts w:ascii="Comic Sans MS" w:eastAsia="Times New Roman" w:hAnsi="Comic Sans MS" w:cs="Times New Roman"/>
          <w:lang w:eastAsia="el-GR"/>
        </w:rPr>
        <w:t>Ο φιλόσοφος με τη χρήση αντιθέσεων, όπως είναι  «παιδείας-απαιδευσίας», «</w:t>
      </w:r>
      <w:proofErr w:type="spellStart"/>
      <w:r w:rsidRPr="00FD65BF">
        <w:rPr>
          <w:rFonts w:ascii="Comic Sans MS" w:eastAsia="Times New Roman" w:hAnsi="Comic Sans MS" w:cs="Times New Roman"/>
          <w:lang w:eastAsia="el-GR"/>
        </w:rPr>
        <w:t>πρόσθεν</w:t>
      </w:r>
      <w:proofErr w:type="spellEnd"/>
      <w:r w:rsidRPr="00FD65BF">
        <w:rPr>
          <w:rFonts w:ascii="Comic Sans MS" w:eastAsia="Times New Roman" w:hAnsi="Comic Sans MS" w:cs="Times New Roman"/>
          <w:lang w:eastAsia="el-GR"/>
        </w:rPr>
        <w:t>-όπισθεν», «</w:t>
      </w:r>
      <w:proofErr w:type="spellStart"/>
      <w:r w:rsidRPr="00FD65BF">
        <w:rPr>
          <w:rFonts w:ascii="Comic Sans MS" w:eastAsia="Times New Roman" w:hAnsi="Comic Sans MS" w:cs="Times New Roman"/>
          <w:lang w:eastAsia="el-GR"/>
        </w:rPr>
        <w:t>πόρρωθεν,επάνω</w:t>
      </w:r>
      <w:proofErr w:type="spellEnd"/>
      <w:r w:rsidRPr="00FD65BF">
        <w:rPr>
          <w:rFonts w:ascii="Comic Sans MS" w:eastAsia="Times New Roman" w:hAnsi="Comic Sans MS" w:cs="Times New Roman"/>
          <w:lang w:eastAsia="el-GR"/>
        </w:rPr>
        <w:t xml:space="preserve">-όπισθεν», «τους μεν </w:t>
      </w:r>
      <w:proofErr w:type="spellStart"/>
      <w:r w:rsidRPr="00FD65BF">
        <w:rPr>
          <w:rFonts w:ascii="Comic Sans MS" w:eastAsia="Times New Roman" w:hAnsi="Comic Sans MS" w:cs="Times New Roman"/>
          <w:lang w:eastAsia="el-GR"/>
        </w:rPr>
        <w:t>φθεγγομένους</w:t>
      </w:r>
      <w:proofErr w:type="spellEnd"/>
      <w:r w:rsidRPr="00FD65BF">
        <w:rPr>
          <w:rFonts w:ascii="Comic Sans MS" w:eastAsia="Times New Roman" w:hAnsi="Comic Sans MS" w:cs="Times New Roman"/>
          <w:lang w:eastAsia="el-GR"/>
        </w:rPr>
        <w:t xml:space="preserve">-τους δε σιγώντας» περιγράφει με πληρότητα και αντικειμενικότητα τον εγκλωβισμό των αμαθών ανθρώπων στο ημίφως και την ακινησία γενικά παρουσιάζει την κατάσταση της πολιτικής κοινότητας στην οποία ζουν. Ακόμα, εγείρει το ενδιαφέρον και την προσοχή των αναγνωστών για όσα θα αναφέρουν στη συνέχεια του διαλόγου ο Σωκράτης και ο </w:t>
      </w:r>
      <w:proofErr w:type="spellStart"/>
      <w:r w:rsidRPr="00FD65BF">
        <w:rPr>
          <w:rFonts w:ascii="Comic Sans MS" w:eastAsia="Times New Roman" w:hAnsi="Comic Sans MS" w:cs="Times New Roman"/>
          <w:lang w:eastAsia="el-GR"/>
        </w:rPr>
        <w:t>Γλαύκων</w:t>
      </w:r>
      <w:proofErr w:type="spellEnd"/>
      <w:r w:rsidRPr="00FD65BF">
        <w:rPr>
          <w:rFonts w:ascii="Comic Sans MS" w:eastAsia="Times New Roman" w:hAnsi="Comic Sans MS" w:cs="Times New Roman"/>
          <w:lang w:eastAsia="el-GR"/>
        </w:rPr>
        <w:t xml:space="preserve">. </w:t>
      </w:r>
    </w:p>
    <w:p w:rsidR="00FD65BF" w:rsidRPr="00FD65BF" w:rsidRDefault="00FD65BF" w:rsidP="00FD65BF">
      <w:pPr>
        <w:spacing w:after="0" w:line="288" w:lineRule="auto"/>
        <w:ind w:firstLine="360"/>
        <w:jc w:val="both"/>
        <w:rPr>
          <w:rFonts w:ascii="Comic Sans MS" w:eastAsia="Times New Roman" w:hAnsi="Comic Sans MS" w:cs="Times New Roman"/>
          <w:lang w:eastAsia="el-GR"/>
        </w:rPr>
      </w:pPr>
    </w:p>
    <w:p w:rsidR="00FD65BF" w:rsidRPr="00FD65BF" w:rsidRDefault="00FD65BF" w:rsidP="00FD65BF">
      <w:pPr>
        <w:numPr>
          <w:ilvl w:val="0"/>
          <w:numId w:val="1"/>
        </w:numPr>
        <w:spacing w:after="0" w:line="288" w:lineRule="auto"/>
        <w:jc w:val="both"/>
        <w:rPr>
          <w:rFonts w:ascii="Comic Sans MS" w:eastAsia="Times New Roman" w:hAnsi="Comic Sans MS" w:cs="Times New Roman"/>
          <w:lang w:eastAsia="el-GR"/>
        </w:rPr>
      </w:pPr>
      <w:r w:rsidRPr="00FD65BF">
        <w:rPr>
          <w:rFonts w:ascii="Comic Sans MS" w:eastAsia="Times New Roman" w:hAnsi="Comic Sans MS" w:cs="Times New Roman"/>
          <w:b/>
          <w:lang w:eastAsia="el-GR"/>
        </w:rPr>
        <w:t>Εικόνες</w:t>
      </w:r>
      <w:r w:rsidRPr="00FD65BF">
        <w:rPr>
          <w:rFonts w:ascii="Comic Sans MS" w:eastAsia="Times New Roman" w:hAnsi="Comic Sans MS" w:cs="Times New Roman"/>
          <w:lang w:eastAsia="el-GR"/>
        </w:rPr>
        <w:t xml:space="preserve">: </w:t>
      </w:r>
    </w:p>
    <w:p w:rsidR="00FD65BF" w:rsidRPr="00FD65BF" w:rsidRDefault="00FD65BF" w:rsidP="00FD65BF">
      <w:pPr>
        <w:spacing w:after="0" w:line="288" w:lineRule="auto"/>
        <w:jc w:val="both"/>
        <w:rPr>
          <w:rFonts w:ascii="Comic Sans MS" w:eastAsia="Times New Roman" w:hAnsi="Comic Sans MS" w:cs="Times New Roman"/>
          <w:lang w:eastAsia="el-GR"/>
        </w:rPr>
      </w:pPr>
      <w:r w:rsidRPr="00FD65BF">
        <w:rPr>
          <w:rFonts w:ascii="Comic Sans MS" w:eastAsia="Times New Roman" w:hAnsi="Comic Sans MS" w:cs="Times New Roman"/>
          <w:lang w:eastAsia="el-GR"/>
        </w:rPr>
        <w:lastRenderedPageBreak/>
        <w:t xml:space="preserve">Η περιγραφή του σπηλαίου δίνεται με πληθώρα </w:t>
      </w:r>
      <w:proofErr w:type="spellStart"/>
      <w:r w:rsidRPr="00FD65BF">
        <w:rPr>
          <w:rFonts w:ascii="Comic Sans MS" w:eastAsia="Times New Roman" w:hAnsi="Comic Sans MS" w:cs="Times New Roman"/>
          <w:lang w:eastAsia="el-GR"/>
        </w:rPr>
        <w:t>οπτικο</w:t>
      </w:r>
      <w:proofErr w:type="spellEnd"/>
      <w:r w:rsidRPr="00FD65BF">
        <w:rPr>
          <w:rFonts w:ascii="Comic Sans MS" w:eastAsia="Times New Roman" w:hAnsi="Comic Sans MS" w:cs="Times New Roman"/>
          <w:lang w:eastAsia="el-GR"/>
        </w:rPr>
        <w:t xml:space="preserve">-ακουστικών και κινητικών εικόνων. Ειδικότερα: </w:t>
      </w:r>
      <w:r w:rsidRPr="00FD65BF">
        <w:rPr>
          <w:rFonts w:ascii="Comic Sans MS" w:eastAsia="Times New Roman" w:hAnsi="Comic Sans MS" w:cs="Times New Roman"/>
          <w:u w:val="single"/>
          <w:lang w:eastAsia="el-GR"/>
        </w:rPr>
        <w:t>οπτικές εικόνες</w:t>
      </w:r>
      <w:r w:rsidRPr="00FD65BF">
        <w:rPr>
          <w:rFonts w:ascii="Comic Sans MS" w:eastAsia="Times New Roman" w:hAnsi="Comic Sans MS" w:cs="Times New Roman"/>
          <w:lang w:eastAsia="el-GR"/>
        </w:rPr>
        <w:t xml:space="preserve"> - η περιγραφή της σπηλιάς (</w:t>
      </w:r>
      <w:proofErr w:type="spellStart"/>
      <w:r w:rsidRPr="00FD65BF">
        <w:rPr>
          <w:rFonts w:ascii="Comic Sans MS" w:eastAsia="Times New Roman" w:hAnsi="Comic Sans MS" w:cs="Times New Roman"/>
          <w:i/>
          <w:lang w:eastAsia="el-GR"/>
        </w:rPr>
        <w:t>καταγειω</w:t>
      </w:r>
      <w:proofErr w:type="spellEnd"/>
      <w:r w:rsidRPr="00FD65BF">
        <w:rPr>
          <w:rFonts w:ascii="Comic Sans MS" w:eastAsia="Times New Roman" w:hAnsi="Comic Sans MS" w:cs="Times New Roman"/>
          <w:i/>
          <w:lang w:eastAsia="el-GR"/>
        </w:rPr>
        <w:t xml:space="preserve"> οικήσει </w:t>
      </w:r>
      <w:proofErr w:type="spellStart"/>
      <w:r w:rsidRPr="00FD65BF">
        <w:rPr>
          <w:rFonts w:ascii="Comic Sans MS" w:eastAsia="Times New Roman" w:hAnsi="Comic Sans MS" w:cs="Times New Roman"/>
          <w:i/>
          <w:lang w:eastAsia="el-GR"/>
        </w:rPr>
        <w:t>σπηλαιώδει</w:t>
      </w:r>
      <w:proofErr w:type="spellEnd"/>
      <w:r w:rsidRPr="00FD65BF">
        <w:rPr>
          <w:rFonts w:ascii="Comic Sans MS" w:eastAsia="Times New Roman" w:hAnsi="Comic Sans MS" w:cs="Times New Roman"/>
          <w:lang w:eastAsia="el-GR"/>
        </w:rPr>
        <w:t xml:space="preserve">), οι </w:t>
      </w:r>
      <w:proofErr w:type="spellStart"/>
      <w:r w:rsidRPr="00FD65BF">
        <w:rPr>
          <w:rFonts w:ascii="Comic Sans MS" w:eastAsia="Times New Roman" w:hAnsi="Comic Sans MS" w:cs="Times New Roman"/>
          <w:lang w:eastAsia="el-GR"/>
        </w:rPr>
        <w:t>ακινητοποιημένοι</w:t>
      </w:r>
      <w:proofErr w:type="spellEnd"/>
      <w:r w:rsidRPr="00FD65BF">
        <w:rPr>
          <w:rFonts w:ascii="Comic Sans MS" w:eastAsia="Times New Roman" w:hAnsi="Comic Sans MS" w:cs="Times New Roman"/>
          <w:lang w:eastAsia="el-GR"/>
        </w:rPr>
        <w:t xml:space="preserve"> δεσμώτες (</w:t>
      </w:r>
      <w:r w:rsidRPr="00FD65BF">
        <w:rPr>
          <w:rFonts w:ascii="Comic Sans MS" w:eastAsia="Times New Roman" w:hAnsi="Comic Sans MS" w:cs="Times New Roman"/>
          <w:i/>
          <w:lang w:eastAsia="el-GR"/>
        </w:rPr>
        <w:t xml:space="preserve">εν </w:t>
      </w:r>
      <w:proofErr w:type="spellStart"/>
      <w:r w:rsidRPr="00FD65BF">
        <w:rPr>
          <w:rFonts w:ascii="Comic Sans MS" w:eastAsia="Times New Roman" w:hAnsi="Comic Sans MS" w:cs="Times New Roman"/>
          <w:i/>
          <w:lang w:eastAsia="el-GR"/>
        </w:rPr>
        <w:t>δεσμοις</w:t>
      </w:r>
      <w:proofErr w:type="spellEnd"/>
      <w:r w:rsidRPr="00FD65BF">
        <w:rPr>
          <w:rFonts w:ascii="Comic Sans MS" w:eastAsia="Times New Roman" w:hAnsi="Comic Sans MS" w:cs="Times New Roman"/>
          <w:i/>
          <w:lang w:eastAsia="el-GR"/>
        </w:rPr>
        <w:t xml:space="preserve">…αδυνάτους </w:t>
      </w:r>
      <w:proofErr w:type="spellStart"/>
      <w:r w:rsidRPr="00FD65BF">
        <w:rPr>
          <w:rFonts w:ascii="Comic Sans MS" w:eastAsia="Times New Roman" w:hAnsi="Comic Sans MS" w:cs="Times New Roman"/>
          <w:i/>
          <w:lang w:eastAsia="el-GR"/>
        </w:rPr>
        <w:t>περιάγειν</w:t>
      </w:r>
      <w:proofErr w:type="spellEnd"/>
      <w:r w:rsidRPr="00FD65BF">
        <w:rPr>
          <w:rFonts w:ascii="Comic Sans MS" w:eastAsia="Times New Roman" w:hAnsi="Comic Sans MS" w:cs="Times New Roman"/>
          <w:lang w:eastAsia="el-GR"/>
        </w:rPr>
        <w:t>), η παρουσίαση της φωτιάς που καίει στο πίσω μέρος (</w:t>
      </w:r>
      <w:r w:rsidRPr="00FD65BF">
        <w:rPr>
          <w:rFonts w:ascii="Comic Sans MS" w:eastAsia="Times New Roman" w:hAnsi="Comic Sans MS" w:cs="Times New Roman"/>
          <w:i/>
          <w:lang w:eastAsia="el-GR"/>
        </w:rPr>
        <w:t>φως δε…</w:t>
      </w:r>
      <w:proofErr w:type="spellStart"/>
      <w:r w:rsidRPr="00FD65BF">
        <w:rPr>
          <w:rFonts w:ascii="Comic Sans MS" w:eastAsia="Times New Roman" w:hAnsi="Comic Sans MS" w:cs="Times New Roman"/>
          <w:i/>
          <w:lang w:eastAsia="el-GR"/>
        </w:rPr>
        <w:t>αυτων</w:t>
      </w:r>
      <w:proofErr w:type="spellEnd"/>
      <w:r w:rsidRPr="00FD65BF">
        <w:rPr>
          <w:rFonts w:ascii="Comic Sans MS" w:eastAsia="Times New Roman" w:hAnsi="Comic Sans MS" w:cs="Times New Roman"/>
          <w:lang w:eastAsia="el-GR"/>
        </w:rPr>
        <w:t>) και του τοίχου (</w:t>
      </w:r>
      <w:proofErr w:type="spellStart"/>
      <w:r w:rsidRPr="00FD65BF">
        <w:rPr>
          <w:rFonts w:ascii="Comic Sans MS" w:eastAsia="Times New Roman" w:hAnsi="Comic Sans MS" w:cs="Times New Roman"/>
          <w:i/>
          <w:lang w:eastAsia="el-GR"/>
        </w:rPr>
        <w:t>μεταξυ</w:t>
      </w:r>
      <w:proofErr w:type="spellEnd"/>
      <w:r w:rsidRPr="00FD65BF">
        <w:rPr>
          <w:rFonts w:ascii="Comic Sans MS" w:eastAsia="Times New Roman" w:hAnsi="Comic Sans MS" w:cs="Times New Roman"/>
          <w:i/>
          <w:lang w:eastAsia="el-GR"/>
        </w:rPr>
        <w:t xml:space="preserve"> δε… </w:t>
      </w:r>
      <w:proofErr w:type="spellStart"/>
      <w:r w:rsidRPr="00FD65BF">
        <w:rPr>
          <w:rFonts w:ascii="Comic Sans MS" w:eastAsia="Times New Roman" w:hAnsi="Comic Sans MS" w:cs="Times New Roman"/>
          <w:i/>
          <w:lang w:eastAsia="el-GR"/>
        </w:rPr>
        <w:t>δεικνύασιν</w:t>
      </w:r>
      <w:proofErr w:type="spellEnd"/>
      <w:r w:rsidRPr="00FD65BF">
        <w:rPr>
          <w:rFonts w:ascii="Comic Sans MS" w:eastAsia="Times New Roman" w:hAnsi="Comic Sans MS" w:cs="Times New Roman"/>
          <w:lang w:eastAsia="el-GR"/>
        </w:rPr>
        <w:t xml:space="preserve">)/ </w:t>
      </w:r>
      <w:r w:rsidRPr="00FD65BF">
        <w:rPr>
          <w:rFonts w:ascii="Comic Sans MS" w:eastAsia="Times New Roman" w:hAnsi="Comic Sans MS" w:cs="Times New Roman"/>
          <w:u w:val="single"/>
          <w:lang w:eastAsia="el-GR"/>
        </w:rPr>
        <w:t>κινητική εικόνα</w:t>
      </w:r>
      <w:r w:rsidRPr="00FD65BF">
        <w:rPr>
          <w:rFonts w:ascii="Comic Sans MS" w:eastAsia="Times New Roman" w:hAnsi="Comic Sans MS" w:cs="Times New Roman"/>
          <w:lang w:eastAsia="el-GR"/>
        </w:rPr>
        <w:t>: η παρουσίαση των ανθρώπων οι οποίοι κινούνται στον δρόμο (</w:t>
      </w:r>
      <w:proofErr w:type="spellStart"/>
      <w:r w:rsidRPr="00FD65BF">
        <w:rPr>
          <w:rFonts w:ascii="Comic Sans MS" w:eastAsia="Times New Roman" w:hAnsi="Comic Sans MS" w:cs="Times New Roman"/>
          <w:i/>
          <w:lang w:eastAsia="el-GR"/>
        </w:rPr>
        <w:t>ορα</w:t>
      </w:r>
      <w:proofErr w:type="spellEnd"/>
      <w:r w:rsidRPr="00FD65BF">
        <w:rPr>
          <w:rFonts w:ascii="Comic Sans MS" w:eastAsia="Times New Roman" w:hAnsi="Comic Sans MS" w:cs="Times New Roman"/>
          <w:i/>
          <w:lang w:eastAsia="el-GR"/>
        </w:rPr>
        <w:t xml:space="preserve"> </w:t>
      </w:r>
      <w:proofErr w:type="spellStart"/>
      <w:r w:rsidRPr="00FD65BF">
        <w:rPr>
          <w:rFonts w:ascii="Comic Sans MS" w:eastAsia="Times New Roman" w:hAnsi="Comic Sans MS" w:cs="Times New Roman"/>
          <w:i/>
          <w:lang w:eastAsia="el-GR"/>
        </w:rPr>
        <w:t>τοίνυν</w:t>
      </w:r>
      <w:proofErr w:type="spellEnd"/>
      <w:r w:rsidRPr="00FD65BF">
        <w:rPr>
          <w:rFonts w:ascii="Comic Sans MS" w:eastAsia="Times New Roman" w:hAnsi="Comic Sans MS" w:cs="Times New Roman"/>
          <w:i/>
          <w:lang w:eastAsia="el-GR"/>
        </w:rPr>
        <w:t xml:space="preserve"> …</w:t>
      </w:r>
      <w:proofErr w:type="spellStart"/>
      <w:r w:rsidRPr="00FD65BF">
        <w:rPr>
          <w:rFonts w:ascii="Comic Sans MS" w:eastAsia="Times New Roman" w:hAnsi="Comic Sans MS" w:cs="Times New Roman"/>
          <w:i/>
          <w:lang w:eastAsia="el-GR"/>
        </w:rPr>
        <w:t>ειργασμένα</w:t>
      </w:r>
      <w:proofErr w:type="spellEnd"/>
      <w:r w:rsidRPr="00FD65BF">
        <w:rPr>
          <w:rFonts w:ascii="Comic Sans MS" w:eastAsia="Times New Roman" w:hAnsi="Comic Sans MS" w:cs="Times New Roman"/>
          <w:lang w:eastAsia="el-GR"/>
        </w:rPr>
        <w:t xml:space="preserve">)/ </w:t>
      </w:r>
      <w:r w:rsidRPr="00FD65BF">
        <w:rPr>
          <w:rFonts w:ascii="Comic Sans MS" w:eastAsia="Times New Roman" w:hAnsi="Comic Sans MS" w:cs="Times New Roman"/>
          <w:u w:val="single"/>
          <w:lang w:eastAsia="el-GR"/>
        </w:rPr>
        <w:t>ακουστική εικόνα</w:t>
      </w:r>
      <w:r w:rsidRPr="00FD65BF">
        <w:rPr>
          <w:rFonts w:ascii="Comic Sans MS" w:eastAsia="Times New Roman" w:hAnsi="Comic Sans MS" w:cs="Times New Roman"/>
          <w:lang w:eastAsia="el-GR"/>
        </w:rPr>
        <w:t>: οι ομιλίες των ανθρώπων που ακούγονται κατά το πέρασμά τους (</w:t>
      </w:r>
      <w:proofErr w:type="spellStart"/>
      <w:r w:rsidRPr="00FD65BF">
        <w:rPr>
          <w:rFonts w:ascii="Comic Sans MS" w:eastAsia="Times New Roman" w:hAnsi="Comic Sans MS" w:cs="Times New Roman"/>
          <w:i/>
          <w:lang w:eastAsia="el-GR"/>
        </w:rPr>
        <w:t>οιον</w:t>
      </w:r>
      <w:proofErr w:type="spellEnd"/>
      <w:r w:rsidRPr="00FD65BF">
        <w:rPr>
          <w:rFonts w:ascii="Comic Sans MS" w:eastAsia="Times New Roman" w:hAnsi="Comic Sans MS" w:cs="Times New Roman"/>
          <w:i/>
          <w:lang w:eastAsia="el-GR"/>
        </w:rPr>
        <w:t xml:space="preserve"> … </w:t>
      </w:r>
      <w:proofErr w:type="spellStart"/>
      <w:r w:rsidRPr="00FD65BF">
        <w:rPr>
          <w:rFonts w:ascii="Comic Sans MS" w:eastAsia="Times New Roman" w:hAnsi="Comic Sans MS" w:cs="Times New Roman"/>
          <w:i/>
          <w:lang w:eastAsia="el-GR"/>
        </w:rPr>
        <w:t>παραφερόντων</w:t>
      </w:r>
      <w:proofErr w:type="spellEnd"/>
      <w:r w:rsidRPr="00FD65BF">
        <w:rPr>
          <w:rFonts w:ascii="Comic Sans MS" w:eastAsia="Times New Roman" w:hAnsi="Comic Sans MS" w:cs="Times New Roman"/>
          <w:lang w:eastAsia="el-GR"/>
        </w:rPr>
        <w:t>).</w:t>
      </w:r>
    </w:p>
    <w:p w:rsidR="00954B99" w:rsidRDefault="00954B99">
      <w:bookmarkStart w:id="0" w:name="_GoBack"/>
      <w:bookmarkEnd w:id="0"/>
    </w:p>
    <w:sectPr w:rsidR="00954B9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8.85pt;height:8.85pt" o:bullet="t">
        <v:imagedata r:id="rId1" o:title="BD15134_"/>
      </v:shape>
    </w:pict>
  </w:numPicBullet>
  <w:abstractNum w:abstractNumId="0" w15:restartNumberingAfterBreak="0">
    <w:nsid w:val="556436FE"/>
    <w:multiLevelType w:val="hybridMultilevel"/>
    <w:tmpl w:val="B08468DE"/>
    <w:lvl w:ilvl="0" w:tplc="14CC408A">
      <w:start w:val="1"/>
      <w:numFmt w:val="bullet"/>
      <w:lvlText w:val=""/>
      <w:lvlPicBulletId w:val="0"/>
      <w:lvlJc w:val="left"/>
      <w:pPr>
        <w:tabs>
          <w:tab w:val="num" w:pos="360"/>
        </w:tabs>
        <w:ind w:left="360" w:hanging="360"/>
      </w:pPr>
      <w:rPr>
        <w:rFonts w:ascii="Symbol" w:hAnsi="Symbol" w:hint="default"/>
        <w:color w:val="auto"/>
        <w:sz w:val="18"/>
        <w:szCs w:val="18"/>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5BF"/>
    <w:rsid w:val="00954B99"/>
    <w:rsid w:val="00FD65B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5C1330-05C5-4CAD-8A7C-34FCFC40B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398</Words>
  <Characters>2150</Characters>
  <Application>Microsoft Office Word</Application>
  <DocSecurity>0</DocSecurity>
  <Lines>17</Lines>
  <Paragraphs>5</Paragraphs>
  <ScaleCrop>false</ScaleCrop>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dc:creator>
  <cp:keywords/>
  <dc:description/>
  <cp:lastModifiedBy>Terry</cp:lastModifiedBy>
  <cp:revision>1</cp:revision>
  <dcterms:created xsi:type="dcterms:W3CDTF">2022-09-20T21:36:00Z</dcterms:created>
  <dcterms:modified xsi:type="dcterms:W3CDTF">2022-09-20T21:37:00Z</dcterms:modified>
</cp:coreProperties>
</file>